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rPr>
          <w:rFonts w:hint="eastAsia" w:ascii="Times New Roman" w:hAnsi="Times New Roman" w:eastAsia="黑体" w:cs="Times New Roman"/>
          <w:b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val="en-US" w:eastAsia="zh-CN"/>
        </w:rPr>
        <w:t>2</w:t>
      </w:r>
    </w:p>
    <w:p/>
    <w:p>
      <w:pPr>
        <w:pStyle w:val="2"/>
        <w:ind w:left="0" w:leftChars="0" w:firstLine="0" w:firstLineChars="0"/>
      </w:pPr>
    </w:p>
    <w:p>
      <w:pPr>
        <w:pStyle w:val="2"/>
        <w:ind w:firstLine="560"/>
      </w:pPr>
    </w:p>
    <w:p>
      <w:pPr>
        <w:tabs>
          <w:tab w:val="center" w:pos="4153"/>
          <w:tab w:val="right" w:pos="8306"/>
        </w:tabs>
        <w:jc w:val="center"/>
        <w:rPr>
          <w:rFonts w:hint="default" w:asciiTheme="majorEastAsia" w:hAnsiTheme="majorEastAsia" w:eastAsiaTheme="majorEastAsia"/>
          <w:b/>
          <w:sz w:val="52"/>
          <w:szCs w:val="52"/>
        </w:rPr>
      </w:pPr>
      <w:r>
        <w:rPr>
          <w:rFonts w:hint="default" w:asciiTheme="majorEastAsia" w:hAnsiTheme="majorEastAsia" w:eastAsiaTheme="majorEastAsia"/>
          <w:b/>
          <w:sz w:val="52"/>
          <w:szCs w:val="52"/>
        </w:rPr>
        <w:t>贵州省</w:t>
      </w:r>
      <w:r>
        <w:rPr>
          <w:rFonts w:hint="eastAsia" w:asciiTheme="majorEastAsia" w:hAnsiTheme="majorEastAsia" w:eastAsiaTheme="majorEastAsia"/>
          <w:b/>
          <w:sz w:val="52"/>
          <w:szCs w:val="52"/>
          <w:lang w:val="en-US" w:eastAsia="zh-Hans"/>
        </w:rPr>
        <w:t>少数民族高层次骨干人才研究生资格审查</w:t>
      </w:r>
      <w:r>
        <w:rPr>
          <w:rFonts w:hint="default" w:asciiTheme="majorEastAsia" w:hAnsiTheme="majorEastAsia" w:eastAsiaTheme="majorEastAsia"/>
          <w:b/>
          <w:sz w:val="52"/>
          <w:szCs w:val="52"/>
        </w:rPr>
        <w:t>系统</w:t>
      </w:r>
    </w:p>
    <w:p>
      <w:pPr>
        <w:pStyle w:val="2"/>
        <w:rPr>
          <w:rFonts w:hint="default" w:asciiTheme="majorEastAsia" w:hAnsiTheme="majorEastAsia" w:eastAsiaTheme="majorEastAsia"/>
          <w:b/>
          <w:sz w:val="52"/>
          <w:szCs w:val="52"/>
        </w:rPr>
      </w:pPr>
    </w:p>
    <w:p>
      <w:pPr>
        <w:pStyle w:val="2"/>
        <w:ind w:left="0" w:leftChars="0" w:firstLine="0" w:firstLineChars="0"/>
        <w:jc w:val="center"/>
        <w:rPr>
          <w:rFonts w:hint="eastAsia" w:asciiTheme="majorEastAsia" w:hAnsiTheme="majorEastAsia" w:eastAsiaTheme="majorEastAsia"/>
          <w:b w:val="0"/>
          <w:bCs/>
          <w:sz w:val="44"/>
          <w:szCs w:val="44"/>
        </w:rPr>
      </w:pPr>
      <w:r>
        <w:rPr>
          <w:rFonts w:hint="default" w:asciiTheme="majorEastAsia" w:hAnsiTheme="majorEastAsia" w:eastAsiaTheme="majorEastAsia"/>
          <w:b w:val="0"/>
          <w:bCs/>
          <w:sz w:val="44"/>
          <w:szCs w:val="44"/>
        </w:rPr>
        <w:t>操作手册-</w:t>
      </w:r>
      <w:r>
        <w:rPr>
          <w:rFonts w:hint="eastAsia" w:asciiTheme="majorEastAsia" w:hAnsiTheme="majorEastAsia" w:eastAsiaTheme="majorEastAsia"/>
          <w:b w:val="0"/>
          <w:bCs/>
          <w:sz w:val="44"/>
          <w:szCs w:val="44"/>
          <w:lang w:val="en-US" w:eastAsia="zh-Hans"/>
        </w:rPr>
        <w:t>报名考生</w:t>
      </w: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pStyle w:val="2"/>
        <w:ind w:firstLine="883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jc w:val="both"/>
        <w:rPr>
          <w:rFonts w:hint="eastAsia" w:asciiTheme="majorEastAsia" w:hAnsiTheme="majorEastAsia" w:eastAsiaTheme="majorEastAsia"/>
          <w:b/>
          <w:szCs w:val="28"/>
        </w:rPr>
      </w:pPr>
    </w:p>
    <w:p>
      <w:pPr>
        <w:jc w:val="both"/>
        <w:rPr>
          <w:rFonts w:hint="eastAsia" w:asciiTheme="majorEastAsia" w:hAnsiTheme="majorEastAsia" w:eastAsiaTheme="majorEastAsia"/>
          <w:b/>
          <w:szCs w:val="28"/>
        </w:rPr>
      </w:pPr>
    </w:p>
    <w:p>
      <w:pPr>
        <w:jc w:val="both"/>
        <w:rPr>
          <w:rFonts w:hint="eastAsia" w:asciiTheme="majorEastAsia" w:hAnsiTheme="majorEastAsia" w:eastAsiaTheme="majorEastAsia"/>
          <w:b/>
          <w:szCs w:val="28"/>
        </w:rPr>
      </w:pPr>
    </w:p>
    <w:p>
      <w:pPr>
        <w:jc w:val="center"/>
        <w:rPr>
          <w:rFonts w:hint="default" w:asciiTheme="majorEastAsia" w:hAnsiTheme="majorEastAsia" w:eastAsiaTheme="majorEastAsia"/>
          <w:b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b/>
          <w:szCs w:val="28"/>
        </w:rPr>
        <w:t>20</w:t>
      </w:r>
      <w:r>
        <w:rPr>
          <w:rFonts w:asciiTheme="majorEastAsia" w:hAnsiTheme="majorEastAsia" w:eastAsiaTheme="majorEastAsia"/>
          <w:b/>
          <w:szCs w:val="28"/>
        </w:rPr>
        <w:t>2</w:t>
      </w:r>
      <w:r>
        <w:rPr>
          <w:rFonts w:hint="eastAsia" w:asciiTheme="majorEastAsia" w:hAnsiTheme="majorEastAsia" w:eastAsiaTheme="majorEastAsia"/>
          <w:b/>
          <w:szCs w:val="28"/>
          <w:lang w:val="en-US" w:eastAsia="zh-CN"/>
        </w:rPr>
        <w:t>3</w:t>
      </w:r>
      <w:bookmarkStart w:id="10" w:name="_GoBack"/>
      <w:bookmarkEnd w:id="10"/>
      <w:r>
        <w:rPr>
          <w:rFonts w:hint="eastAsia" w:asciiTheme="majorEastAsia" w:hAnsiTheme="majorEastAsia" w:eastAsiaTheme="majorEastAsia"/>
          <w:b/>
          <w:szCs w:val="28"/>
        </w:rPr>
        <w:t>年</w:t>
      </w:r>
    </w:p>
    <w:p>
      <w:pPr>
        <w:pStyle w:val="2"/>
        <w:ind w:firstLine="562"/>
        <w:rPr>
          <w:rFonts w:asciiTheme="majorEastAsia" w:hAnsiTheme="majorEastAsia" w:eastAsiaTheme="majorEastAsia"/>
          <w:b/>
          <w:szCs w:val="28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Cs w:val="28"/>
        </w:rPr>
      </w:pPr>
    </w:p>
    <w:p>
      <w:pPr>
        <w:pStyle w:val="2"/>
        <w:ind w:left="0" w:leftChars="0" w:firstLine="0" w:firstLineChars="0"/>
        <w:rPr>
          <w:rFonts w:asciiTheme="majorEastAsia" w:hAnsiTheme="majorEastAsia" w:eastAsiaTheme="majorEastAsia"/>
          <w:b/>
          <w:szCs w:val="28"/>
        </w:rPr>
      </w:pPr>
    </w:p>
    <w:sdt>
      <w:sdtPr>
        <w:rPr>
          <w:rFonts w:hint="eastAsia" w:asciiTheme="minorEastAsia" w:hAnsiTheme="minorEastAsia" w:eastAsiaTheme="minorEastAsia" w:cstheme="minorEastAsia"/>
          <w:sz w:val="32"/>
          <w:szCs w:val="36"/>
        </w:rPr>
        <w:id w:val="471498480"/>
      </w:sdtPr>
      <w:sdtEndPr>
        <w:rPr>
          <w:rFonts w:hint="eastAsia" w:asciiTheme="minorEastAsia" w:hAnsiTheme="minorEastAsia" w:eastAsiaTheme="minorEastAsia" w:cstheme="minorEastAsia"/>
          <w:sz w:val="28"/>
          <w:szCs w:val="28"/>
          <w:lang w:val="en-US"/>
        </w:rPr>
      </w:sdtEndPr>
      <w:sdtContent>
        <w:p>
          <w:pPr>
            <w:spacing w:line="240" w:lineRule="auto"/>
            <w:jc w:val="center"/>
            <w:rPr>
              <w:rFonts w:hint="eastAsia" w:asciiTheme="minorEastAsia" w:hAnsiTheme="minorEastAsia" w:eastAsiaTheme="minorEastAsia" w:cstheme="minorEastAsia"/>
              <w:sz w:val="40"/>
              <w:szCs w:val="32"/>
            </w:rPr>
          </w:pPr>
          <w:r>
            <w:rPr>
              <w:rFonts w:hint="eastAsia" w:asciiTheme="minorEastAsia" w:hAnsiTheme="minorEastAsia" w:eastAsiaTheme="minorEastAsia" w:cstheme="minorEastAsia"/>
              <w:szCs w:val="32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instrText xml:space="preserve">TOC \o "1-3" \h \u </w:instrText>
          </w:r>
          <w:r>
            <w:rPr>
              <w:rFonts w:hint="eastAsia" w:asciiTheme="minorEastAsia" w:hAnsiTheme="minorEastAsia" w:eastAsiaTheme="minorEastAsia" w:cstheme="minorEastAsia"/>
              <w:b/>
              <w:sz w:val="24"/>
              <w:szCs w:val="24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_Toc1674878219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一 </w:t>
          </w:r>
          <w:r>
            <w:rPr>
              <w:rFonts w:hint="default" w:ascii="宋体" w:hAnsi="宋体"/>
              <w:szCs w:val="24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_Toc1674878219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_Toc462581857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1.1 </w:t>
          </w:r>
          <w:r>
            <w:rPr>
              <w:rFonts w:hint="default" w:ascii="宋体" w:hAnsi="宋体" w:eastAsia="宋体"/>
              <w:szCs w:val="28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_Toc462581857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_Toc722468459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1.2 </w:t>
          </w:r>
          <w:r>
            <w:rPr>
              <w:rFonts w:hint="default" w:ascii="宋体" w:hAnsi="宋体" w:eastAsia="宋体"/>
              <w:szCs w:val="28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_Toc722468459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_Toc654850275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二 </w:t>
          </w:r>
          <w:r>
            <w:rPr>
              <w:rFonts w:hint="default" w:ascii="宋体" w:hAnsi="宋体" w:eastAsia="宋体"/>
              <w:szCs w:val="24"/>
            </w:rPr>
            <w:t>系统使用说明</w:t>
          </w:r>
          <w:r>
            <w:tab/>
          </w:r>
          <w:r>
            <w:fldChar w:fldCharType="begin"/>
          </w:r>
          <w:r>
            <w:instrText xml:space="preserve"> PAGEREF _Toc654850275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_Toc214881050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/>
              <w:szCs w:val="24"/>
            </w:rPr>
            <w:t xml:space="preserve">三 </w:t>
          </w:r>
          <w:r>
            <w:rPr>
              <w:rFonts w:ascii="宋体" w:hAnsi="宋体"/>
              <w:szCs w:val="24"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_Toc214881050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_Toc1585796743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3.1 </w:t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_Toc1585796743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_Toc66316684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3.2 考生报名</w:t>
          </w:r>
          <w:r>
            <w:tab/>
          </w:r>
          <w:r>
            <w:fldChar w:fldCharType="begin"/>
          </w:r>
          <w:r>
            <w:instrText xml:space="preserve"> PAGEREF _Toc66316684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instrText xml:space="preserve"> HYPERLINK \l _Toc40495195 </w:instrText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Hans"/>
            </w:rPr>
            <w:t>3.3 下载考生登记表及获取校验码</w:t>
          </w:r>
          <w:r>
            <w:tab/>
          </w:r>
          <w:r>
            <w:fldChar w:fldCharType="begin"/>
          </w:r>
          <w:r>
            <w:instrText xml:space="preserve"> PAGEREF _Toc40495195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  <w:r>
            <w:rPr>
              <w:rFonts w:hint="eastAsia" w:asciiTheme="minorEastAsia" w:hAnsiTheme="minorEastAsia" w:eastAsiaTheme="minorEastAsia" w:cstheme="minorEastAsia"/>
              <w:szCs w:val="24"/>
            </w:rPr>
            <w:fldChar w:fldCharType="end"/>
          </w:r>
          <w:bookmarkStart w:id="0" w:name="OLE_LINK2"/>
          <w:bookmarkStart w:id="1" w:name="OLE_LINK3"/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Cs w:val="24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  <w:rPr>
              <w:rFonts w:hint="eastAsia" w:asciiTheme="minorEastAsia" w:hAnsiTheme="minorEastAsia" w:eastAsiaTheme="minorEastAsia" w:cstheme="minorEastAsia"/>
              <w:sz w:val="28"/>
              <w:szCs w:val="28"/>
              <w:lang w:val="en-US"/>
            </w:rPr>
          </w:pPr>
        </w:p>
        <w:p>
          <w:pPr>
            <w:pStyle w:val="2"/>
            <w:ind w:firstLine="560"/>
          </w:pPr>
        </w:p>
      </w:sdtContent>
    </w:sdt>
    <w:p>
      <w:pPr>
        <w:pStyle w:val="3"/>
        <w:spacing w:beforeLines="50" w:afterLines="50" w:line="360" w:lineRule="auto"/>
        <w:ind w:left="0" w:firstLine="0"/>
        <w:rPr>
          <w:rFonts w:hint="eastAsia" w:ascii="宋体" w:hAnsi="宋体" w:eastAsia="宋体"/>
          <w:sz w:val="24"/>
          <w:szCs w:val="24"/>
        </w:rPr>
      </w:pPr>
      <w:bookmarkStart w:id="2" w:name="_Toc1674878219"/>
      <w:r>
        <w:rPr>
          <w:rFonts w:hint="default" w:ascii="宋体" w:hAnsi="宋体"/>
          <w:sz w:val="24"/>
          <w:szCs w:val="24"/>
        </w:rPr>
        <w:t>引言</w:t>
      </w:r>
      <w:bookmarkEnd w:id="2"/>
    </w:p>
    <w:p>
      <w:pPr>
        <w:pStyle w:val="4"/>
        <w:spacing w:before="163" w:beforeLines="50" w:after="163" w:afterLines="50" w:line="360" w:lineRule="auto"/>
        <w:ind w:left="578" w:hanging="578"/>
        <w:rPr>
          <w:rFonts w:hint="default" w:ascii="宋体" w:hAnsi="宋体" w:eastAsia="宋体"/>
          <w:sz w:val="24"/>
          <w:szCs w:val="28"/>
        </w:rPr>
      </w:pPr>
      <w:bookmarkStart w:id="3" w:name="_Toc462581857"/>
      <w:r>
        <w:rPr>
          <w:rFonts w:hint="default" w:ascii="宋体" w:hAnsi="宋体" w:eastAsia="宋体"/>
          <w:sz w:val="24"/>
          <w:szCs w:val="28"/>
        </w:rPr>
        <w:t>编写目的</w:t>
      </w:r>
      <w:bookmarkEnd w:id="3"/>
    </w:p>
    <w:p>
      <w:pPr>
        <w:ind w:firstLine="560" w:firstLineChars="200"/>
        <w:rPr>
          <w:rFonts w:hint="default" w:ascii="宋体" w:hAnsi="宋体" w:cs="Arial"/>
          <w:shd w:val="clear" w:color="auto" w:fill="FFFFFF"/>
        </w:rPr>
      </w:pPr>
      <w:r>
        <w:rPr>
          <w:rFonts w:hint="default" w:ascii="宋体" w:hAnsi="宋体" w:cs="Arial"/>
          <w:shd w:val="clear" w:color="auto" w:fill="FFFFFF"/>
        </w:rPr>
        <w:t>《贵州省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少数民族高层次骨干人才研究生资格审查</w:t>
      </w:r>
      <w:r>
        <w:rPr>
          <w:rFonts w:hint="default" w:ascii="宋体" w:hAnsi="宋体" w:cs="Arial"/>
          <w:shd w:val="clear" w:color="auto" w:fill="FFFFFF"/>
        </w:rPr>
        <w:t>系统操作手册》</w:t>
      </w:r>
      <w:r>
        <w:rPr>
          <w:rFonts w:hint="eastAsia" w:ascii="宋体" w:hAnsi="宋体" w:cs="Arial"/>
          <w:shd w:val="clear" w:color="auto" w:fill="FFFFFF"/>
        </w:rPr>
        <w:t>是对</w:t>
      </w:r>
      <w:r>
        <w:rPr>
          <w:rFonts w:hint="default" w:ascii="宋体" w:hAnsi="宋体" w:cs="Arial"/>
          <w:shd w:val="clear" w:color="auto" w:fill="FFFFFF"/>
        </w:rPr>
        <w:t>贵州省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少数民族高层次骨干人才研究生资格审查</w:t>
      </w:r>
      <w:r>
        <w:rPr>
          <w:rFonts w:hint="default" w:ascii="宋体" w:hAnsi="宋体" w:cs="Arial"/>
          <w:shd w:val="clear" w:color="auto" w:fill="FFFFFF"/>
        </w:rPr>
        <w:t>系统</w:t>
      </w:r>
      <w:r>
        <w:rPr>
          <w:rFonts w:hint="eastAsia" w:ascii="宋体" w:hAnsi="宋体" w:cs="Arial"/>
          <w:shd w:val="clear" w:color="auto" w:fill="FFFFFF"/>
        </w:rPr>
        <w:t>功能的详细描述。通过该操作手册指引，用户可以熟练使用本系统。</w:t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default" w:ascii="宋体" w:hAnsi="宋体" w:eastAsia="宋体"/>
          <w:sz w:val="24"/>
          <w:szCs w:val="28"/>
        </w:rPr>
      </w:pPr>
      <w:bookmarkStart w:id="4" w:name="_Toc722468459"/>
      <w:r>
        <w:rPr>
          <w:rFonts w:hint="default" w:ascii="宋体" w:hAnsi="宋体" w:eastAsia="宋体"/>
          <w:sz w:val="24"/>
          <w:szCs w:val="28"/>
        </w:rPr>
        <w:t>适用范围</w:t>
      </w:r>
      <w:bookmarkEnd w:id="4"/>
    </w:p>
    <w:p>
      <w:pPr>
        <w:ind w:firstLine="560" w:firstLineChars="200"/>
        <w:rPr>
          <w:rFonts w:hint="eastAsia" w:ascii="宋体" w:hAnsi="宋体" w:cs="Arial"/>
          <w:shd w:val="clear" w:color="auto" w:fill="FFFFFF"/>
        </w:rPr>
      </w:pPr>
      <w:r>
        <w:rPr>
          <w:rFonts w:hint="eastAsia" w:ascii="宋体" w:hAnsi="宋体" w:cs="Arial"/>
          <w:shd w:val="clear" w:color="auto" w:fill="FFFFFF"/>
        </w:rPr>
        <w:t>本文档面向的读者为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报名端用户</w:t>
      </w:r>
      <w:r>
        <w:rPr>
          <w:rFonts w:hint="eastAsia" w:ascii="宋体" w:hAnsi="宋体" w:cs="Arial"/>
          <w:shd w:val="clear" w:color="auto" w:fill="FFFFFF"/>
        </w:rPr>
        <w:t>。</w:t>
      </w:r>
    </w:p>
    <w:p>
      <w:pPr>
        <w:pStyle w:val="3"/>
        <w:spacing w:beforeLines="50" w:afterLines="50" w:line="360" w:lineRule="auto"/>
        <w:ind w:left="0" w:firstLine="0"/>
        <w:rPr>
          <w:rFonts w:hint="eastAsia" w:ascii="宋体" w:hAnsi="宋体" w:eastAsia="宋体"/>
          <w:sz w:val="24"/>
          <w:szCs w:val="24"/>
        </w:rPr>
      </w:pPr>
      <w:bookmarkStart w:id="5" w:name="_Toc654850275"/>
      <w:r>
        <w:rPr>
          <w:rFonts w:hint="default" w:ascii="宋体" w:hAnsi="宋体" w:eastAsia="宋体"/>
          <w:sz w:val="24"/>
          <w:szCs w:val="24"/>
        </w:rPr>
        <w:t>系统使用说明</w:t>
      </w:r>
      <w:bookmarkEnd w:id="5"/>
    </w:p>
    <w:p>
      <w:pPr>
        <w:pStyle w:val="2"/>
        <w:rPr>
          <w:rFonts w:hint="default" w:ascii="宋体" w:hAnsi="宋体" w:cs="Arial"/>
          <w:shd w:val="clear" w:color="auto" w:fill="FFFFFF"/>
          <w:lang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考生报名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考生可通过本系统填写个人信息并提交身份证正反面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户口簿户主页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户口簿本人页</w:t>
      </w:r>
      <w:r>
        <w:rPr>
          <w:rFonts w:hint="default" w:ascii="宋体" w:hAnsi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毕业证书</w:t>
      </w:r>
      <w:r>
        <w:rPr>
          <w:rFonts w:hint="default" w:ascii="宋体" w:hAnsi="宋体" w:cs="Arial"/>
          <w:shd w:val="clear" w:color="auto" w:fill="FFFFFF"/>
          <w:lang w:eastAsia="zh-Hans"/>
        </w:rPr>
        <w:t>（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学生证</w:t>
      </w:r>
      <w:r>
        <w:rPr>
          <w:rFonts w:hint="default" w:ascii="宋体" w:hAnsi="宋体" w:cs="Arial"/>
          <w:shd w:val="clear" w:color="auto" w:fill="FFFFFF"/>
          <w:lang w:eastAsia="zh-Hans"/>
        </w:rPr>
        <w:t>）、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学位证以及其他相关证名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进行在线报名</w:t>
      </w:r>
      <w:r>
        <w:rPr>
          <w:rFonts w:hint="default" w:ascii="宋体" w:hAnsi="宋体" w:cs="Arial"/>
          <w:shd w:val="clear" w:color="auto" w:fill="FFFFFF"/>
          <w:lang w:eastAsia="zh-Hans"/>
        </w:rPr>
        <w:t>。</w:t>
      </w:r>
    </w:p>
    <w:p>
      <w:pPr>
        <w:pStyle w:val="2"/>
        <w:rPr>
          <w:rFonts w:hint="eastAsia" w:ascii="宋体" w:hAnsi="宋体" w:cs="Arial"/>
          <w:shd w:val="clear" w:color="auto" w:fill="FFFFFF"/>
          <w:lang w:val="en-US"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下载登记表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考生报名审核通过后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可通过本系统下载</w:t>
      </w:r>
      <w:r>
        <w:rPr>
          <w:rFonts w:hint="default" w:ascii="宋体" w:hAnsi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少数民族高层次骨干人才计划考生登记表</w:t>
      </w:r>
      <w:r>
        <w:rPr>
          <w:rFonts w:hint="default" w:ascii="宋体" w:hAnsi="宋体" w:cs="Arial"/>
          <w:shd w:val="clear" w:color="auto" w:fill="FFFFFF"/>
          <w:lang w:eastAsia="zh-Hans"/>
        </w:rPr>
        <w:t>】</w:t>
      </w:r>
    </w:p>
    <w:p>
      <w:pPr>
        <w:pStyle w:val="2"/>
        <w:rPr>
          <w:rFonts w:hint="eastAsia" w:ascii="宋体" w:hAnsi="宋体" w:cs="Arial"/>
          <w:shd w:val="clear" w:color="auto" w:fill="FFFFFF"/>
          <w:lang w:val="en-US" w:eastAsia="zh-Hans"/>
        </w:rPr>
      </w:pPr>
      <w:r>
        <w:rPr>
          <w:rFonts w:hint="eastAsia" w:ascii="宋体" w:hAnsi="宋体" w:cs="Arial"/>
          <w:shd w:val="clear" w:color="auto" w:fill="FFFFFF"/>
          <w:lang w:val="en-US" w:eastAsia="zh-Hans"/>
        </w:rPr>
        <w:t>获取校验码</w:t>
      </w:r>
      <w:r>
        <w:rPr>
          <w:rFonts w:hint="default" w:ascii="宋体" w:hAnsi="宋体" w:cs="Arial"/>
          <w:shd w:val="clear" w:color="auto" w:fill="FFFFFF"/>
          <w:lang w:eastAsia="zh-Hans"/>
        </w:rPr>
        <w:t>：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考生报名审核通过后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再省级管理员下发校验码后</w:t>
      </w:r>
      <w:r>
        <w:rPr>
          <w:rFonts w:hint="default" w:ascii="宋体" w:hAnsi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cs="Arial"/>
          <w:shd w:val="clear" w:color="auto" w:fill="FFFFFF"/>
          <w:lang w:val="en-US" w:eastAsia="zh-Hans"/>
        </w:rPr>
        <w:t>可通过本系统获取校验码</w:t>
      </w:r>
      <w:r>
        <w:rPr>
          <w:rFonts w:hint="default" w:ascii="宋体" w:hAnsi="宋体" w:cs="Arial"/>
          <w:shd w:val="clear" w:color="auto" w:fill="FFFFFF"/>
          <w:lang w:eastAsia="zh-Hans"/>
        </w:rPr>
        <w:t>。</w:t>
      </w:r>
      <w:bookmarkEnd w:id="0"/>
      <w:bookmarkEnd w:id="1"/>
    </w:p>
    <w:p>
      <w:pPr>
        <w:pStyle w:val="3"/>
        <w:spacing w:beforeLines="50" w:afterLines="50" w:line="360" w:lineRule="auto"/>
        <w:ind w:left="0" w:firstLine="0"/>
        <w:rPr>
          <w:rFonts w:ascii="宋体" w:hAnsi="宋体"/>
          <w:sz w:val="24"/>
          <w:szCs w:val="24"/>
        </w:rPr>
      </w:pPr>
      <w:bookmarkStart w:id="6" w:name="_Toc214881050"/>
      <w:r>
        <w:rPr>
          <w:rFonts w:ascii="宋体" w:hAnsi="宋体"/>
          <w:sz w:val="24"/>
          <w:szCs w:val="24"/>
        </w:rPr>
        <w:t>操作说明</w:t>
      </w:r>
      <w:bookmarkEnd w:id="6"/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</w:rPr>
      </w:pPr>
      <w:bookmarkStart w:id="7" w:name="_Toc1585796743"/>
      <w:r>
        <w:rPr>
          <w:rFonts w:hint="eastAsia" w:ascii="宋体" w:hAnsi="宋体" w:eastAsia="宋体"/>
          <w:sz w:val="24"/>
          <w:szCs w:val="28"/>
          <w:lang w:val="en-US" w:eastAsia="zh-Hans"/>
        </w:rPr>
        <w:t>注册登录</w:t>
      </w:r>
      <w:bookmarkEnd w:id="7"/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打开贵州政务服务网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：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begin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instrText xml:space="preserve"> HYPERLINK "http://zwfw.guizhou.gov.cn/index.html" </w:instrTex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separate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http://zwfw.guizhou.gov.cn/index.html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fldChar w:fldCharType="end"/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选择位置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2986405"/>
            <wp:effectExtent l="0" t="0" r="9525" b="1079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选择贵州省教育厅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9705" cy="3134360"/>
            <wp:effectExtent l="0" t="0" r="23495" b="1524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在贵州省教育厅旗舰店下方的搜索栏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输入“少数”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搜索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查看少数民族高层次骨干人才计划相关事项咨询办理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3037205"/>
            <wp:effectExtent l="0" t="0" r="9525" b="10795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选择少数民族高层次骨干人才计划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（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、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博士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）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在职人员报名资格审查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在线申请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3059430"/>
            <wp:effectExtent l="0" t="0" r="13335" b="13970"/>
            <wp:docPr id="1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若已经在政务服务网注册过账号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则直接点击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登录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若未注册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发起注册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3025140"/>
            <wp:effectExtent l="0" t="0" r="10160" b="22860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在注册页面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根据要求完成相关信息填写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进行注册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8435" cy="3033395"/>
            <wp:effectExtent l="0" t="0" r="24765" b="14605"/>
            <wp:docPr id="1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完成注册后，通过登录界面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使用注册时候的用户账号及密码进行登录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2773045"/>
            <wp:effectExtent l="0" t="0" r="13335" b="20955"/>
            <wp:docPr id="2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登录后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若出现以下界面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则点击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仍然发送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进入报名页面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根据要求输入信息进行报名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1827530"/>
            <wp:effectExtent l="0" t="0" r="11430" b="1270"/>
            <wp:docPr id="2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7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drawing>
          <wp:inline distT="0" distB="0" distL="114300" distR="114300">
            <wp:extent cx="5271135" cy="2663190"/>
            <wp:effectExtent l="0" t="0" r="12065" b="3810"/>
            <wp:docPr id="2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  <w:lang w:val="en-US" w:eastAsia="zh-Hans"/>
        </w:rPr>
      </w:pPr>
      <w:bookmarkStart w:id="8" w:name="_Toc66316684"/>
      <w:r>
        <w:rPr>
          <w:rFonts w:hint="eastAsia" w:ascii="宋体" w:hAnsi="宋体" w:eastAsia="宋体"/>
          <w:sz w:val="24"/>
          <w:szCs w:val="28"/>
          <w:lang w:val="en-US" w:eastAsia="zh-Hans"/>
        </w:rPr>
        <w:t>考生报名</w:t>
      </w:r>
      <w:bookmarkEnd w:id="8"/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报名用户可通过报名界面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填写相关考生信息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填写完成后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提交审核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完成在线报名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7325" cy="2774950"/>
            <wp:effectExtent l="0" t="0" r="15875" b="19050"/>
            <wp:docPr id="11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0500" cy="3279140"/>
            <wp:effectExtent l="0" t="0" r="12700" b="22860"/>
            <wp:docPr id="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若还需校验录入的信息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保存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&gt;,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再通过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我的报名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】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入口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对报名的信息进行修改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default" w:ascii="宋体" w:hAnsi="宋体" w:eastAsia="宋体" w:cs="Arial"/>
          <w:shd w:val="clear" w:color="auto" w:fill="FFFFFF"/>
          <w:lang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7960" cy="1376045"/>
            <wp:effectExtent l="0" t="0" r="15240" b="20955"/>
            <wp:docPr id="12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66690" cy="1055370"/>
            <wp:effectExtent l="0" t="0" r="16510" b="11430"/>
            <wp:docPr id="1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编辑完成后，点击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提交审核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完成报名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4"/>
        <w:spacing w:before="163" w:beforeLines="50" w:after="163" w:afterLines="50" w:line="360" w:lineRule="auto"/>
        <w:ind w:left="578" w:hanging="578"/>
        <w:rPr>
          <w:rFonts w:hint="eastAsia" w:ascii="宋体" w:hAnsi="宋体" w:eastAsia="宋体"/>
          <w:sz w:val="24"/>
          <w:szCs w:val="28"/>
          <w:lang w:val="en-US" w:eastAsia="zh-Hans"/>
        </w:rPr>
      </w:pPr>
      <w:bookmarkStart w:id="9" w:name="_Toc40495195"/>
      <w:r>
        <w:rPr>
          <w:rFonts w:hint="eastAsia" w:ascii="宋体" w:hAnsi="宋体" w:eastAsia="宋体"/>
          <w:sz w:val="24"/>
          <w:szCs w:val="28"/>
          <w:lang w:val="en-US" w:eastAsia="zh-Hans"/>
        </w:rPr>
        <w:t>下载考生登记表及获取校验码</w:t>
      </w:r>
      <w:bookmarkEnd w:id="9"/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考生提交审核后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可通过点击首页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查看报名结果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按钮或通过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【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我的报名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】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界面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查看报名结果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0500" cy="2314575"/>
            <wp:effectExtent l="0" t="0" r="12700" b="22225"/>
            <wp:docPr id="14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审核通过的考生可通过点击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&lt;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下载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&gt;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按钮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获取考生登记表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另外等待省级管理员发放校验码后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考生可获取校验码。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drawing>
          <wp:inline distT="0" distB="0" distL="114300" distR="114300">
            <wp:extent cx="5273040" cy="1324610"/>
            <wp:effectExtent l="0" t="0" r="10160" b="21590"/>
            <wp:docPr id="15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 w:cs="Arial"/>
          <w:shd w:val="clear" w:color="auto" w:fill="FFFFFF"/>
          <w:lang w:val="en-US" w:eastAsia="zh-Hans"/>
        </w:rPr>
      </w:pP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审核未通过的考生可根据上述步骤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Arial"/>
          <w:shd w:val="clear" w:color="auto" w:fill="FFFFFF"/>
          <w:lang w:val="en-US" w:eastAsia="zh-Hans"/>
        </w:rPr>
        <w:t>进行重新报名</w:t>
      </w:r>
      <w:r>
        <w:rPr>
          <w:rFonts w:hint="default" w:ascii="宋体" w:hAnsi="宋体" w:eastAsia="宋体" w:cs="Arial"/>
          <w:shd w:val="clear" w:color="auto" w:fill="FFFFFF"/>
          <w:lang w:eastAsia="zh-Hans"/>
        </w:rPr>
        <w:t>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宋体-简">
    <w:altName w:val="方正书宋_GBK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fals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M6pebnPAAAABQEAAA8AAAAAAAAAAQAgAAAAOAAAAGRycy9kb3ducmV2&#10;LnhtbFBLAQIUABQAAAAIAIdO4kCduQvYtgEAAFUDAAAOAAAAAAAAAAEAIAAAADQ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9E1642"/>
    <w:multiLevelType w:val="multilevel"/>
    <w:tmpl w:val="0D9E1642"/>
    <w:lvl w:ilvl="0" w:tentative="0">
      <w:start w:val="1"/>
      <w:numFmt w:val="chineseCountingThousand"/>
      <w:pStyle w:val="3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isLgl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  <w:b/>
      </w:rPr>
    </w:lvl>
    <w:lvl w:ilvl="4" w:tentative="0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5F0801F8"/>
    <w:multiLevelType w:val="multilevel"/>
    <w:tmpl w:val="5F0801F8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宋体" w:hAnsi="宋体" w:eastAsia="宋体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ascii="宋体" w:hAnsi="宋体" w:eastAsia="宋体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sz w:val="24"/>
        <w:szCs w:val="24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 w:ascii="Calibri" w:hAnsi="Calibri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B8FB99"/>
    <w:rsid w:val="00032E84"/>
    <w:rsid w:val="00040267"/>
    <w:rsid w:val="000D6292"/>
    <w:rsid w:val="00223D7F"/>
    <w:rsid w:val="00237040"/>
    <w:rsid w:val="002520F7"/>
    <w:rsid w:val="002675E6"/>
    <w:rsid w:val="002776F1"/>
    <w:rsid w:val="002D3BF7"/>
    <w:rsid w:val="00306FF4"/>
    <w:rsid w:val="0039572B"/>
    <w:rsid w:val="003F55BC"/>
    <w:rsid w:val="00426E30"/>
    <w:rsid w:val="004C3785"/>
    <w:rsid w:val="004C726D"/>
    <w:rsid w:val="004E5F57"/>
    <w:rsid w:val="00524FA4"/>
    <w:rsid w:val="00610451"/>
    <w:rsid w:val="00640DE8"/>
    <w:rsid w:val="007631A1"/>
    <w:rsid w:val="007E098D"/>
    <w:rsid w:val="00837E37"/>
    <w:rsid w:val="008D6A56"/>
    <w:rsid w:val="00992FF3"/>
    <w:rsid w:val="009A0F7F"/>
    <w:rsid w:val="00A1173A"/>
    <w:rsid w:val="00A21D42"/>
    <w:rsid w:val="00B60128"/>
    <w:rsid w:val="00B674CE"/>
    <w:rsid w:val="00C72FBB"/>
    <w:rsid w:val="00C852D3"/>
    <w:rsid w:val="00D71060"/>
    <w:rsid w:val="00E1407B"/>
    <w:rsid w:val="00EA763B"/>
    <w:rsid w:val="00EB12EB"/>
    <w:rsid w:val="00EE25A8"/>
    <w:rsid w:val="00EE605D"/>
    <w:rsid w:val="00FA4FA8"/>
    <w:rsid w:val="054F225F"/>
    <w:rsid w:val="06336648"/>
    <w:rsid w:val="0ABA2879"/>
    <w:rsid w:val="0D7F3CAF"/>
    <w:rsid w:val="0DC51A10"/>
    <w:rsid w:val="0FBF8D2B"/>
    <w:rsid w:val="166C7BA1"/>
    <w:rsid w:val="1A9E4D0C"/>
    <w:rsid w:val="1DE29CA5"/>
    <w:rsid w:val="23FF6EAD"/>
    <w:rsid w:val="245D4E28"/>
    <w:rsid w:val="25B0588F"/>
    <w:rsid w:val="2E57666B"/>
    <w:rsid w:val="2EFC12E7"/>
    <w:rsid w:val="2F7E4399"/>
    <w:rsid w:val="3779ADDB"/>
    <w:rsid w:val="39603DD5"/>
    <w:rsid w:val="3B540FFD"/>
    <w:rsid w:val="3D7F74F0"/>
    <w:rsid w:val="3DAF1591"/>
    <w:rsid w:val="3E7BE623"/>
    <w:rsid w:val="3FF26220"/>
    <w:rsid w:val="46F01492"/>
    <w:rsid w:val="4773F58E"/>
    <w:rsid w:val="47FD796D"/>
    <w:rsid w:val="49F75627"/>
    <w:rsid w:val="4FF723DC"/>
    <w:rsid w:val="57F9B640"/>
    <w:rsid w:val="5B5F9682"/>
    <w:rsid w:val="5BCDB755"/>
    <w:rsid w:val="5BFFA824"/>
    <w:rsid w:val="5E5F7ED3"/>
    <w:rsid w:val="5F9F227C"/>
    <w:rsid w:val="5FBFE642"/>
    <w:rsid w:val="5FFFBC45"/>
    <w:rsid w:val="66F5DDDA"/>
    <w:rsid w:val="6AFF3B36"/>
    <w:rsid w:val="6BFF4AE1"/>
    <w:rsid w:val="6C8F7B5A"/>
    <w:rsid w:val="6D7F164E"/>
    <w:rsid w:val="6F77CCFE"/>
    <w:rsid w:val="6FB31CE6"/>
    <w:rsid w:val="6FDDBDF0"/>
    <w:rsid w:val="72DED397"/>
    <w:rsid w:val="7300639F"/>
    <w:rsid w:val="73EB91C2"/>
    <w:rsid w:val="73FB1679"/>
    <w:rsid w:val="74FB62AB"/>
    <w:rsid w:val="76B03AD7"/>
    <w:rsid w:val="76FFB1BB"/>
    <w:rsid w:val="777FDCE4"/>
    <w:rsid w:val="77974C3D"/>
    <w:rsid w:val="77B8FB99"/>
    <w:rsid w:val="786FA4EA"/>
    <w:rsid w:val="79675622"/>
    <w:rsid w:val="79DFC946"/>
    <w:rsid w:val="7B0EC9DF"/>
    <w:rsid w:val="7B8D4FFC"/>
    <w:rsid w:val="7BF83A33"/>
    <w:rsid w:val="7BFF468F"/>
    <w:rsid w:val="7CADBB4F"/>
    <w:rsid w:val="7D625E04"/>
    <w:rsid w:val="7DD66F3A"/>
    <w:rsid w:val="7DEB44A2"/>
    <w:rsid w:val="7DED7786"/>
    <w:rsid w:val="7DEDF230"/>
    <w:rsid w:val="7DFBD928"/>
    <w:rsid w:val="7E3FDA75"/>
    <w:rsid w:val="7EAA0CA1"/>
    <w:rsid w:val="7F7D35D9"/>
    <w:rsid w:val="7FDBDF8C"/>
    <w:rsid w:val="7FDF1882"/>
    <w:rsid w:val="7FE5FE81"/>
    <w:rsid w:val="7FF7547F"/>
    <w:rsid w:val="7FF768E8"/>
    <w:rsid w:val="7FFD1CAE"/>
    <w:rsid w:val="7FFE57DD"/>
    <w:rsid w:val="7FFE6259"/>
    <w:rsid w:val="856F2282"/>
    <w:rsid w:val="9B6346DA"/>
    <w:rsid w:val="9FF950B1"/>
    <w:rsid w:val="ABFBB8C5"/>
    <w:rsid w:val="AEB4A78B"/>
    <w:rsid w:val="B9EA6A48"/>
    <w:rsid w:val="BA6738B0"/>
    <w:rsid w:val="BB3DEA9C"/>
    <w:rsid w:val="BB7778F7"/>
    <w:rsid w:val="BCFF6C9D"/>
    <w:rsid w:val="BDFF3749"/>
    <w:rsid w:val="BFB51D68"/>
    <w:rsid w:val="BFBEF6E6"/>
    <w:rsid w:val="BFD9F5FD"/>
    <w:rsid w:val="BFEF7479"/>
    <w:rsid w:val="BFF6999F"/>
    <w:rsid w:val="BFF71938"/>
    <w:rsid w:val="CBD80CAC"/>
    <w:rsid w:val="CEBC4F0B"/>
    <w:rsid w:val="CF0F7D72"/>
    <w:rsid w:val="CFBC59B6"/>
    <w:rsid w:val="CFBDFC11"/>
    <w:rsid w:val="D9BF4DC5"/>
    <w:rsid w:val="DAD77ABC"/>
    <w:rsid w:val="DCFD11BA"/>
    <w:rsid w:val="DE7D69E3"/>
    <w:rsid w:val="DF5FAA80"/>
    <w:rsid w:val="DFEE7674"/>
    <w:rsid w:val="DFF74EBD"/>
    <w:rsid w:val="DFFB363C"/>
    <w:rsid w:val="DFFDF010"/>
    <w:rsid w:val="DFFF58A9"/>
    <w:rsid w:val="E1DF5879"/>
    <w:rsid w:val="E1FE4E87"/>
    <w:rsid w:val="E77FB05A"/>
    <w:rsid w:val="E7B18944"/>
    <w:rsid w:val="EADF308E"/>
    <w:rsid w:val="EB779F80"/>
    <w:rsid w:val="EBD71643"/>
    <w:rsid w:val="EDCD65AE"/>
    <w:rsid w:val="EDFFDC34"/>
    <w:rsid w:val="EEFF825E"/>
    <w:rsid w:val="EF7EB507"/>
    <w:rsid w:val="EF7F7F84"/>
    <w:rsid w:val="EF9840C6"/>
    <w:rsid w:val="EFB52BC5"/>
    <w:rsid w:val="EFFA2FB7"/>
    <w:rsid w:val="EFFE4CDF"/>
    <w:rsid w:val="F2CA68DA"/>
    <w:rsid w:val="F3FD0581"/>
    <w:rsid w:val="F3FFB6DF"/>
    <w:rsid w:val="F8EF405E"/>
    <w:rsid w:val="FAFF55E0"/>
    <w:rsid w:val="FBA30B49"/>
    <w:rsid w:val="FBB3123E"/>
    <w:rsid w:val="FBBF914F"/>
    <w:rsid w:val="FBDDD1CF"/>
    <w:rsid w:val="FC1F41B4"/>
    <w:rsid w:val="FD9F8510"/>
    <w:rsid w:val="FDAD2788"/>
    <w:rsid w:val="FDE441CC"/>
    <w:rsid w:val="FDEEB060"/>
    <w:rsid w:val="FDFFC06C"/>
    <w:rsid w:val="FE3FC44A"/>
    <w:rsid w:val="FEBF93BB"/>
    <w:rsid w:val="FEBFA7E2"/>
    <w:rsid w:val="FEFF7C79"/>
    <w:rsid w:val="FEFFD6DA"/>
    <w:rsid w:val="FF5EF4BA"/>
    <w:rsid w:val="FF61531C"/>
    <w:rsid w:val="FF726134"/>
    <w:rsid w:val="FF76D3D3"/>
    <w:rsid w:val="FFAFAF53"/>
    <w:rsid w:val="FFEA04C8"/>
    <w:rsid w:val="FFEBEBA6"/>
    <w:rsid w:val="FFEE7462"/>
    <w:rsid w:val="FFF8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8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hAnsiTheme="minorHAnsi" w:cstheme="minorBidi"/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2"/>
      </w:numPr>
      <w:outlineLvl w:val="2"/>
    </w:pPr>
    <w:rPr>
      <w:b/>
      <w:bCs/>
      <w:szCs w:val="28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2"/>
      </w:numPr>
      <w:outlineLvl w:val="3"/>
    </w:pPr>
    <w:rPr>
      <w:rFonts w:ascii="Calibri Light" w:hAnsi="Calibri Light"/>
      <w:b/>
      <w:bCs/>
      <w:sz w:val="21"/>
      <w:szCs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24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6">
    <w:name w:val="Table Grid"/>
    <w:basedOn w:val="15"/>
    <w:qFormat/>
    <w:uiPriority w:val="0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customStyle="1" w:styleId="19">
    <w:name w:val="reader-word-layer"/>
    <w:basedOn w:val="1"/>
    <w:qFormat/>
    <w:uiPriority w:val="0"/>
    <w:pPr>
      <w:widowControl/>
      <w:spacing w:before="100" w:beforeAutospacing="1" w:after="100" w:afterAutospacing="1"/>
      <w:ind w:firstLine="200" w:firstLineChars="200"/>
      <w:contextualSpacing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0">
    <w:name w:val="文章正文"/>
    <w:basedOn w:val="1"/>
    <w:qFormat/>
    <w:uiPriority w:val="0"/>
    <w:pPr>
      <w:adjustRightInd w:val="0"/>
      <w:spacing w:line="300" w:lineRule="auto"/>
      <w:ind w:firstLine="200" w:firstLineChars="200"/>
    </w:pPr>
    <w:rPr>
      <w:rFonts w:asciiTheme="minorHAnsi" w:hAnsiTheme="minorHAnsi" w:cstheme="minorBidi"/>
      <w:sz w:val="21"/>
      <w:szCs w:val="28"/>
    </w:rPr>
  </w:style>
  <w:style w:type="paragraph" w:customStyle="1" w:styleId="21">
    <w:name w:val="*正文"/>
    <w:basedOn w:val="1"/>
    <w:qFormat/>
    <w:uiPriority w:val="0"/>
    <w:pPr>
      <w:widowControl/>
      <w:ind w:firstLine="560" w:firstLineChars="200"/>
    </w:pPr>
    <w:rPr>
      <w:rFonts w:cs="宋体-简" w:asciiTheme="minorEastAsia" w:hAnsiTheme="minorEastAsia" w:eastAsiaTheme="minorEastAsia"/>
      <w:color w:val="000000"/>
      <w:kern w:val="0"/>
      <w:szCs w:val="28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</w:style>
  <w:style w:type="paragraph" w:customStyle="1" w:styleId="23">
    <w:name w:val="List Paragraph1"/>
    <w:basedOn w:val="1"/>
    <w:qFormat/>
    <w:uiPriority w:val="99"/>
    <w:pPr>
      <w:ind w:firstLine="420" w:firstLineChars="200"/>
    </w:pPr>
  </w:style>
  <w:style w:type="character" w:customStyle="1" w:styleId="24">
    <w:name w:val="批注框文本 Char"/>
    <w:basedOn w:val="17"/>
    <w:link w:val="9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2892</Words>
  <Characters>2953</Characters>
  <Lines>45</Lines>
  <Paragraphs>12</Paragraphs>
  <TotalTime>2</TotalTime>
  <ScaleCrop>false</ScaleCrop>
  <LinksUpToDate>false</LinksUpToDate>
  <CharactersWithSpaces>3362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2020-07-21T10:36:00Z</dcterms:created>
  <dc:creator>zhengchao</dc:creator>
  <cp:lastModifiedBy>ysgz</cp:lastModifiedBy>
  <dcterms:modified xsi:type="dcterms:W3CDTF">2023-10-10T09:39:57Z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0472969215324CD180FA59484FF343F2</vt:lpwstr>
  </property>
</Properties>
</file>